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78" w:rsidRPr="00AF1BB9" w:rsidRDefault="0091617C" w:rsidP="00667978">
      <w:pPr>
        <w:widowControl w:val="0"/>
        <w:autoSpaceDE w:val="0"/>
        <w:autoSpaceDN w:val="0"/>
        <w:adjustRightInd w:val="0"/>
        <w:spacing w:after="0" w:line="240" w:lineRule="exact"/>
        <w:ind w:left="6095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Утверждено </w:t>
      </w:r>
    </w:p>
    <w:p w:rsidR="00667978" w:rsidRPr="00AF1BB9" w:rsidRDefault="0091617C" w:rsidP="00667978">
      <w:pPr>
        <w:widowControl w:val="0"/>
        <w:autoSpaceDE w:val="0"/>
        <w:autoSpaceDN w:val="0"/>
        <w:adjustRightInd w:val="0"/>
        <w:spacing w:after="0" w:line="240" w:lineRule="exact"/>
        <w:ind w:left="6095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совместным 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Pr="00AF1BB9">
        <w:rPr>
          <w:rFonts w:ascii="Times New Roman" w:eastAsia="Calibri" w:hAnsi="Times New Roman" w:cs="Times New Roman"/>
          <w:sz w:val="28"/>
          <w:szCs w:val="28"/>
        </w:rPr>
        <w:t>ом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комитета здравоохранения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exact"/>
        <w:ind w:left="6095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Волгоградской области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exact"/>
        <w:ind w:left="6095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ФГБОУ ВО </w:t>
      </w:r>
      <w:proofErr w:type="spellStart"/>
      <w:r w:rsidRPr="00AF1BB9">
        <w:rPr>
          <w:rFonts w:ascii="Times New Roman" w:eastAsia="Calibri" w:hAnsi="Times New Roman" w:cs="Times New Roman"/>
          <w:bCs/>
          <w:sz w:val="28"/>
          <w:szCs w:val="28"/>
        </w:rPr>
        <w:t>ВолгГМУ</w:t>
      </w:r>
      <w:proofErr w:type="spellEnd"/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 Минздрава России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exact"/>
        <w:ind w:left="6095"/>
        <w:rPr>
          <w:rFonts w:ascii="Times New Roman" w:eastAsia="Calibri" w:hAnsi="Times New Roman" w:cs="Times New Roman"/>
          <w:sz w:val="28"/>
          <w:szCs w:val="28"/>
        </w:rPr>
      </w:pPr>
    </w:p>
    <w:p w:rsidR="0091617C" w:rsidRPr="00AF1BB9" w:rsidRDefault="0091617C" w:rsidP="0091617C">
      <w:pPr>
        <w:widowControl w:val="0"/>
        <w:autoSpaceDE w:val="0"/>
        <w:autoSpaceDN w:val="0"/>
        <w:adjustRightInd w:val="0"/>
        <w:spacing w:after="0" w:line="240" w:lineRule="auto"/>
        <w:ind w:left="6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________№ ________</w:t>
      </w:r>
    </w:p>
    <w:p w:rsidR="0091617C" w:rsidRPr="00AF1BB9" w:rsidRDefault="0091617C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</w:pPr>
    </w:p>
    <w:p w:rsidR="00667978" w:rsidRPr="00AF1BB9" w:rsidRDefault="00BC7388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hyperlink w:anchor="Par34" w:history="1">
        <w:r w:rsidR="00667978" w:rsidRPr="00AF1BB9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об  Экспертном совете по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разработке и внедрению стандартизированных протоколов диагностических исследований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                 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1.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положение. </w:t>
      </w:r>
    </w:p>
    <w:p w:rsidR="00667978" w:rsidRPr="00AF1BB9" w:rsidRDefault="00667978" w:rsidP="006679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Экспертный совет по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>разработке и внедрению стандартизированных протоколов диагностических исследований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 образован в целях </w:t>
      </w:r>
      <w:proofErr w:type="gramStart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осуществления координации взаимодействия </w:t>
      </w:r>
      <w:r w:rsidRPr="00AF1BB9">
        <w:rPr>
          <w:rFonts w:ascii="Times New Roman" w:eastAsia="Calibri" w:hAnsi="Times New Roman" w:cs="Times New Roman"/>
          <w:sz w:val="28"/>
          <w:szCs w:val="28"/>
        </w:rPr>
        <w:t>комитета здравоохранения</w:t>
      </w:r>
      <w:proofErr w:type="gramEnd"/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Волгоградской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, </w:t>
      </w:r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ФГБОУ ВО </w:t>
      </w:r>
      <w:proofErr w:type="spellStart"/>
      <w:r w:rsidRPr="00AF1BB9">
        <w:rPr>
          <w:rFonts w:ascii="Times New Roman" w:eastAsia="Calibri" w:hAnsi="Times New Roman" w:cs="Times New Roman"/>
          <w:bCs/>
          <w:sz w:val="28"/>
          <w:szCs w:val="28"/>
        </w:rPr>
        <w:t>ВолгГМУ</w:t>
      </w:r>
      <w:proofErr w:type="spellEnd"/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 Минздрава России и 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медицинских организаций, подведомственных комитету здравоохранения Волгоградской области</w:t>
      </w:r>
      <w:r w:rsidR="0091617C"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вопросам внедрения</w:t>
      </w:r>
      <w:r w:rsidR="0091617C" w:rsidRP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стандартизированных протоколов диагностических исследований</w:t>
      </w:r>
      <w:r w:rsidR="0091617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населению  Волгоградской  области.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Настоящее Положение определяет порядок деятельности Экспертного совета по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разработке и внедрению стандартизированных протоколов диагностических исследований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 (далее – Экспертный совет).</w:t>
      </w:r>
    </w:p>
    <w:p w:rsidR="00667978" w:rsidRPr="00AF1BB9" w:rsidRDefault="00667978" w:rsidP="00667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Экспертный совет осуществляет коллегиальное обсуждение и анализ  качества выполнения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>протоколов диагностических исследований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области.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1.4. Экспертный совет 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осуществляет свою деятельность в </w:t>
      </w:r>
      <w:proofErr w:type="gramStart"/>
      <w:r w:rsidR="00222F01" w:rsidRPr="00AF1BB9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proofErr w:type="gramEnd"/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1BB9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с законами и иными нормативными правовыми актами Российской Федерации, Волгоградской области,  а также </w:t>
      </w:r>
      <w:r w:rsidRPr="00AF1BB9">
        <w:rPr>
          <w:rFonts w:ascii="Times New Roman" w:eastAsia="Calibri" w:hAnsi="Times New Roman" w:cs="Times New Roman"/>
          <w:sz w:val="28"/>
          <w:szCs w:val="28"/>
        </w:rPr>
        <w:t>настоящим Положением.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2. Основные задачи и функции Экспертного совета. 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2.1. Основными задачами Экспертного совета являются:</w:t>
      </w:r>
    </w:p>
    <w:p w:rsidR="00667978" w:rsidRPr="00AF1BB9" w:rsidRDefault="00667978" w:rsidP="006679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содействие в </w:t>
      </w:r>
      <w:proofErr w:type="gramStart"/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текущих вопросов, возникающих при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разработке </w:t>
      </w:r>
      <w:r w:rsid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>и внедрению стандартизированных протоколов диагностических исследований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области;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- изучение медицинской документации и коллегиальное обсуждение качества оформления  протоколов диагностических исследований;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- выявление возможных ошибок или дефектов, допущенных при оформлении  протоколов диагностических исследований;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- предоставление предложений председателю Экспертного совета </w:t>
      </w:r>
      <w:r w:rsidR="00AF1BB9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разработке и внедрению типовых стандартизированных протоколов диагностических исследований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населени</w:t>
      </w:r>
      <w:r w:rsidR="00AF31F0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ю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Волгоградской  области.</w:t>
      </w:r>
    </w:p>
    <w:p w:rsidR="00667978" w:rsidRPr="00AF1BB9" w:rsidRDefault="0066797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2.2. Для реализации Экспертный совет осуществляет следующие функции:</w:t>
      </w:r>
    </w:p>
    <w:p w:rsidR="00222F01" w:rsidRPr="00AF1BB9" w:rsidRDefault="00222F01" w:rsidP="00222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- координация взаимодействия </w:t>
      </w:r>
      <w:r w:rsidRPr="00AF1BB9">
        <w:rPr>
          <w:rFonts w:ascii="Times New Roman" w:eastAsia="Calibri" w:hAnsi="Times New Roman" w:cs="Times New Roman"/>
          <w:sz w:val="28"/>
          <w:szCs w:val="28"/>
        </w:rPr>
        <w:t>комитета здравоохранения Волгоградской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, </w:t>
      </w:r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ФГБОУ ВО </w:t>
      </w:r>
      <w:proofErr w:type="spellStart"/>
      <w:r w:rsidRPr="00AF1BB9">
        <w:rPr>
          <w:rFonts w:ascii="Times New Roman" w:eastAsia="Calibri" w:hAnsi="Times New Roman" w:cs="Times New Roman"/>
          <w:bCs/>
          <w:sz w:val="28"/>
          <w:szCs w:val="28"/>
        </w:rPr>
        <w:t>ВолгГМУ</w:t>
      </w:r>
      <w:proofErr w:type="spellEnd"/>
      <w:r w:rsidRPr="00AF1BB9">
        <w:rPr>
          <w:rFonts w:ascii="Times New Roman" w:eastAsia="Calibri" w:hAnsi="Times New Roman" w:cs="Times New Roman"/>
          <w:bCs/>
          <w:sz w:val="28"/>
          <w:szCs w:val="28"/>
        </w:rPr>
        <w:t xml:space="preserve"> Минздрава России и 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медицинских 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организаций, подведомственных комитету здравоохранения Волгоградской области.</w:t>
      </w:r>
    </w:p>
    <w:p w:rsidR="00B34258" w:rsidRPr="00AF1BB9" w:rsidRDefault="00B34258" w:rsidP="00B34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 Права Экспертного совета.</w:t>
      </w:r>
    </w:p>
    <w:p w:rsidR="00B34258" w:rsidRPr="00AF1BB9" w:rsidRDefault="00B34258" w:rsidP="00B34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3.1. Экспертный совет имеет право:</w:t>
      </w:r>
    </w:p>
    <w:p w:rsidR="00B34258" w:rsidRPr="00AF1BB9" w:rsidRDefault="00B34258" w:rsidP="00B34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- привлекать для работы Экспертного совета </w:t>
      </w:r>
      <w:r w:rsidR="006E014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иных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главных внештатных специалистов комитета, сотрудников клинических кафедр</w:t>
      </w:r>
      <w:r w:rsidRPr="00AF1BB9">
        <w:rPr>
          <w:rFonts w:ascii="Calibri" w:eastAsia="Calibri" w:hAnsi="Calibri" w:cs="Times New Roman"/>
          <w:sz w:val="28"/>
          <w:szCs w:val="28"/>
        </w:rPr>
        <w:t xml:space="preserve"> </w:t>
      </w:r>
      <w:r w:rsidRPr="00AF1BB9">
        <w:rPr>
          <w:rFonts w:ascii="Times New Roman" w:eastAsia="Calibri" w:hAnsi="Times New Roman" w:cs="Times New Roman"/>
          <w:sz w:val="28"/>
          <w:szCs w:val="28"/>
        </w:rPr>
        <w:t>ФГБОУ ВО "</w:t>
      </w:r>
      <w:proofErr w:type="spellStart"/>
      <w:r w:rsidRPr="00AF1BB9">
        <w:rPr>
          <w:rFonts w:ascii="Times New Roman" w:eastAsia="Calibri" w:hAnsi="Times New Roman" w:cs="Times New Roman"/>
          <w:sz w:val="28"/>
          <w:szCs w:val="28"/>
        </w:rPr>
        <w:t>ВолгГМУ</w:t>
      </w:r>
      <w:proofErr w:type="spellEnd"/>
      <w:r w:rsidRPr="00AF1BB9">
        <w:rPr>
          <w:rFonts w:ascii="Times New Roman" w:eastAsia="Calibri" w:hAnsi="Times New Roman" w:cs="Times New Roman"/>
          <w:sz w:val="28"/>
          <w:szCs w:val="28"/>
        </w:rPr>
        <w:t>" Минздрава России, других заинтересованных лиц (по согласованию);</w:t>
      </w:r>
    </w:p>
    <w:p w:rsidR="00B34258" w:rsidRPr="00AF1BB9" w:rsidRDefault="00B34258" w:rsidP="00B342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- запрашивать в установленном </w:t>
      </w:r>
      <w:proofErr w:type="gramStart"/>
      <w:r w:rsidRPr="00AF1BB9">
        <w:rPr>
          <w:rFonts w:ascii="Times New Roman" w:eastAsia="Calibri" w:hAnsi="Times New Roman" w:cs="Times New Roman"/>
          <w:sz w:val="28"/>
          <w:szCs w:val="28"/>
        </w:rPr>
        <w:t>порядке</w:t>
      </w:r>
      <w:proofErr w:type="gramEnd"/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от медицинских организаций и иных организаций информацию, необходимую для деятельности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Экспертного совета.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Организация работы Экспертного совета.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.1. Заседания Экспертного совета проводятся по мере необходимости.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.2. В состав Экспертного совета входят председатель Экспертного совета, заместитель председателя Экспертного совета, секретарь Экспертного совета и другие члены Экспертного совета.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.3. Экспертный совет возглавляет  председатель Экспертного совета. </w:t>
      </w:r>
      <w:r w:rsidR="00AF1BB9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                           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 отсутствие председателя Экспертного совета его функции выполняет заместитель председателя Экспертного совета.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.4. Заседания Экспертного совета проводятся по инициативе председателя Экспертного совета, заместителя председателя Экспертного совета</w:t>
      </w:r>
      <w:r w:rsidR="00222F01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.5. Заседание Экспертного совета считается правомочным, если на </w:t>
      </w:r>
      <w:proofErr w:type="gramStart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нем</w:t>
      </w:r>
      <w:proofErr w:type="gramEnd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присутствует более половины его членов. Члены Экспертного совета принимают участие в </w:t>
      </w:r>
      <w:proofErr w:type="gramStart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заседаниях</w:t>
      </w:r>
      <w:proofErr w:type="gramEnd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Экспертного совета лично. При невозможности члена Экспертного совета лично присутствовать                                  на заседаниях Экспертного совета к участию в работе Экспертного совета допускается его представитель. Представитель члена Экспертного совета пользуется на </w:t>
      </w:r>
      <w:proofErr w:type="gramStart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заседании</w:t>
      </w:r>
      <w:proofErr w:type="gramEnd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Экспертного совета правами члена Экспертного совета при наличии соответствующей доверенности.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.6. Решение Экспертного совета принимается пут</w:t>
      </w:r>
      <w:r w:rsidR="00AF1BB9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м открытого голосования большинством голосов присутствующих на заседании её членов. В случае равенства голосов правом решающего голоса обладает председательствующий на заседании  Экспертного совета.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.7. </w:t>
      </w:r>
      <w:proofErr w:type="gramStart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Решения Экспертного совета носят рекомендательный характер                                    и в течение 5 дней со дня проведения заседания члена Экспертного совета оформляются протоколом, который подписывается председательствующим на заседании Экспертного совета и секретарем Экспертного совета.</w:t>
      </w:r>
      <w:proofErr w:type="gramEnd"/>
    </w:p>
    <w:p w:rsidR="00AF1BB9" w:rsidRPr="00AF1BB9" w:rsidRDefault="00AF1BB9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4.8. Составление краткого или полного протокола осуществляется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                             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в </w:t>
      </w:r>
      <w:proofErr w:type="gramStart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соответствии</w:t>
      </w:r>
      <w:proofErr w:type="gramEnd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с образцами, установленными Инструкцией по делопроизводству </w:t>
      </w:r>
      <w:r w:rsidR="006E014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комитета здравоохранения</w:t>
      </w:r>
      <w:bookmarkStart w:id="0" w:name="_GoBack"/>
      <w:bookmarkEnd w:id="0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Волгоградской области.</w:t>
      </w:r>
    </w:p>
    <w:p w:rsidR="00667978" w:rsidRPr="00AF1BB9" w:rsidRDefault="00B34258" w:rsidP="00667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  <w:r w:rsidR="00AF1BB9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9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Документы формируются в дела секретар</w:t>
      </w:r>
      <w:r w:rsidR="00AF1BB9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 Экспертного совета                          и хранятся в </w:t>
      </w:r>
      <w:proofErr w:type="gramStart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отделе</w:t>
      </w:r>
      <w:proofErr w:type="gramEnd"/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по контролю качества медицинской помощи и работе                       с гражданами комитета здравоохранения Волгоградской области.</w:t>
      </w:r>
    </w:p>
    <w:sectPr w:rsidR="00667978" w:rsidRPr="00AF1BB9" w:rsidSect="006679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388" w:rsidRDefault="00BC7388" w:rsidP="00667978">
      <w:pPr>
        <w:spacing w:after="0" w:line="240" w:lineRule="auto"/>
      </w:pPr>
      <w:r>
        <w:separator/>
      </w:r>
    </w:p>
  </w:endnote>
  <w:endnote w:type="continuationSeparator" w:id="0">
    <w:p w:rsidR="00BC7388" w:rsidRDefault="00BC7388" w:rsidP="0066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388" w:rsidRDefault="00BC7388" w:rsidP="00667978">
      <w:pPr>
        <w:spacing w:after="0" w:line="240" w:lineRule="auto"/>
      </w:pPr>
      <w:r>
        <w:separator/>
      </w:r>
    </w:p>
  </w:footnote>
  <w:footnote w:type="continuationSeparator" w:id="0">
    <w:p w:rsidR="00BC7388" w:rsidRDefault="00BC7388" w:rsidP="0066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134737"/>
      <w:docPartObj>
        <w:docPartGallery w:val="Page Numbers (Top of Page)"/>
        <w:docPartUnique/>
      </w:docPartObj>
    </w:sdtPr>
    <w:sdtEndPr/>
    <w:sdtContent>
      <w:p w:rsidR="00667978" w:rsidRDefault="006679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14D">
          <w:rPr>
            <w:noProof/>
          </w:rPr>
          <w:t>2</w:t>
        </w:r>
        <w:r>
          <w:fldChar w:fldCharType="end"/>
        </w:r>
      </w:p>
    </w:sdtContent>
  </w:sdt>
  <w:p w:rsidR="00667978" w:rsidRDefault="00667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31"/>
    <w:rsid w:val="00222F01"/>
    <w:rsid w:val="002E1684"/>
    <w:rsid w:val="00346F31"/>
    <w:rsid w:val="00667978"/>
    <w:rsid w:val="006E014D"/>
    <w:rsid w:val="008123AA"/>
    <w:rsid w:val="0091617C"/>
    <w:rsid w:val="009452FC"/>
    <w:rsid w:val="00AF1BB9"/>
    <w:rsid w:val="00AF31F0"/>
    <w:rsid w:val="00B34258"/>
    <w:rsid w:val="00BC7388"/>
    <w:rsid w:val="00C4103C"/>
    <w:rsid w:val="00C5591A"/>
    <w:rsid w:val="00CE44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А. Бутенко</dc:creator>
  <cp:keywords/>
  <dc:description/>
  <cp:lastModifiedBy>Марина А. Бутенко</cp:lastModifiedBy>
  <cp:revision>10</cp:revision>
  <cp:lastPrinted>2019-09-24T11:27:00Z</cp:lastPrinted>
  <dcterms:created xsi:type="dcterms:W3CDTF">2019-09-23T10:01:00Z</dcterms:created>
  <dcterms:modified xsi:type="dcterms:W3CDTF">2019-09-24T11:30:00Z</dcterms:modified>
</cp:coreProperties>
</file>